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68C3B" w14:textId="67D32417" w:rsidR="00BC62FD" w:rsidRPr="006C2F58" w:rsidRDefault="001A5989" w:rsidP="00BE0F62">
      <w:pPr>
        <w:spacing w:after="120"/>
        <w:jc w:val="right"/>
        <w:rPr>
          <w:rFonts w:ascii="Arial" w:hAnsi="Arial" w:cs="Arial"/>
          <w:lang w:val="mn-MN"/>
        </w:rPr>
      </w:pPr>
      <w:r w:rsidRPr="006C2F58">
        <w:rPr>
          <w:rFonts w:ascii="Arial" w:hAnsi="Arial" w:cs="Arial"/>
          <w:lang w:val="mn-MN"/>
        </w:rPr>
        <w:t>ТӨСӨЛ</w:t>
      </w:r>
    </w:p>
    <w:p w14:paraId="21A8418A" w14:textId="77777777" w:rsidR="001A5989" w:rsidRDefault="001A5989" w:rsidP="00BE0F62">
      <w:pPr>
        <w:spacing w:after="120"/>
        <w:jc w:val="center"/>
        <w:rPr>
          <w:rFonts w:ascii="Arial" w:hAnsi="Arial" w:cs="Arial"/>
          <w:lang w:val="mn-MN"/>
        </w:rPr>
      </w:pPr>
    </w:p>
    <w:p w14:paraId="28D9A1E9" w14:textId="11D0552C" w:rsidR="00A150BE" w:rsidRPr="001A5989" w:rsidRDefault="00BC62FD" w:rsidP="001A5989">
      <w:pPr>
        <w:spacing w:after="120"/>
        <w:jc w:val="center"/>
        <w:rPr>
          <w:rFonts w:ascii="Arial" w:hAnsi="Arial" w:cs="Arial"/>
          <w:lang w:val="mn-MN"/>
        </w:rPr>
      </w:pPr>
      <w:r w:rsidRPr="006C2F58">
        <w:rPr>
          <w:rFonts w:ascii="Arial" w:hAnsi="Arial" w:cs="Arial"/>
          <w:lang w:val="mn-MN"/>
        </w:rPr>
        <w:t>МОНГОЛ УЛСЫН ЗАСГИЙН ГАЗРЫН ТОГТООЛ</w:t>
      </w:r>
    </w:p>
    <w:p w14:paraId="402541B5" w14:textId="77777777" w:rsidR="00A150BE" w:rsidRPr="001A5989" w:rsidRDefault="00A150BE" w:rsidP="00BE0F62">
      <w:pPr>
        <w:jc w:val="center"/>
        <w:rPr>
          <w:rFonts w:ascii="Arial" w:hAnsi="Arial" w:cs="Arial"/>
          <w:lang w:val="mn-MN"/>
        </w:rPr>
      </w:pPr>
      <w:r w:rsidRPr="001A5989">
        <w:rPr>
          <w:rFonts w:ascii="Arial" w:hAnsi="Arial" w:cs="Arial"/>
          <w:lang w:val="mn-MN"/>
        </w:rPr>
        <w:t xml:space="preserve">Журам батлах, тогтоолын хавсралтад </w:t>
      </w:r>
    </w:p>
    <w:p w14:paraId="7056A354" w14:textId="77777777" w:rsidR="00A150BE" w:rsidRPr="001A5989" w:rsidRDefault="00A150BE" w:rsidP="00BE0F62">
      <w:pPr>
        <w:jc w:val="center"/>
        <w:rPr>
          <w:rFonts w:ascii="Arial" w:hAnsi="Arial" w:cs="Arial"/>
          <w:lang w:val="mn-MN"/>
        </w:rPr>
      </w:pPr>
      <w:r w:rsidRPr="001A5989">
        <w:rPr>
          <w:rFonts w:ascii="Arial" w:hAnsi="Arial" w:cs="Arial"/>
          <w:lang w:val="mn-MN"/>
        </w:rPr>
        <w:t>нэмэлт, өөрчлөлт оруулах тухай</w:t>
      </w:r>
      <w:bookmarkStart w:id="0" w:name="_GoBack"/>
      <w:bookmarkEnd w:id="0"/>
    </w:p>
    <w:p w14:paraId="46C4C0E8" w14:textId="77777777" w:rsidR="00BC62FD" w:rsidRPr="006C2F58" w:rsidRDefault="00BC62FD" w:rsidP="00BE0F62">
      <w:pPr>
        <w:spacing w:after="120"/>
        <w:jc w:val="both"/>
        <w:rPr>
          <w:rFonts w:ascii="Arial" w:hAnsi="Arial" w:cs="Arial"/>
          <w:lang w:val="mn-MN"/>
        </w:rPr>
      </w:pPr>
    </w:p>
    <w:p w14:paraId="052953A2" w14:textId="77777777" w:rsidR="00BC62FD" w:rsidRPr="006C2F58" w:rsidRDefault="00BC62FD" w:rsidP="00BE0F62">
      <w:pPr>
        <w:jc w:val="both"/>
        <w:rPr>
          <w:rFonts w:ascii="Arial" w:hAnsi="Arial" w:cs="Arial"/>
          <w:lang w:val="mn-MN"/>
        </w:rPr>
      </w:pPr>
      <w:r w:rsidRPr="006C2F58">
        <w:rPr>
          <w:rFonts w:ascii="Arial" w:hAnsi="Arial" w:cs="Arial"/>
          <w:lang w:val="mn-MN"/>
        </w:rPr>
        <w:t xml:space="preserve">2024 оны ...дугаар </w:t>
      </w:r>
      <w:r w:rsidRPr="006C2F58">
        <w:rPr>
          <w:rFonts w:ascii="Arial" w:hAnsi="Arial" w:cs="Arial"/>
          <w:lang w:val="mn-MN"/>
        </w:rPr>
        <w:tab/>
      </w:r>
      <w:r w:rsidRPr="006C2F58">
        <w:rPr>
          <w:rFonts w:ascii="Arial" w:hAnsi="Arial" w:cs="Arial"/>
          <w:lang w:val="mn-MN"/>
        </w:rPr>
        <w:tab/>
      </w:r>
      <w:r w:rsidRPr="006C2F58">
        <w:rPr>
          <w:rFonts w:ascii="Arial" w:hAnsi="Arial" w:cs="Arial"/>
          <w:lang w:val="mn-MN"/>
        </w:rPr>
        <w:tab/>
      </w:r>
      <w:r w:rsidRPr="006C2F58">
        <w:rPr>
          <w:rFonts w:ascii="Arial" w:hAnsi="Arial" w:cs="Arial"/>
          <w:lang w:val="mn-MN"/>
        </w:rPr>
        <w:tab/>
      </w:r>
      <w:r w:rsidRPr="006C2F58">
        <w:rPr>
          <w:rFonts w:ascii="Arial" w:hAnsi="Arial" w:cs="Arial"/>
          <w:lang w:val="mn-MN"/>
        </w:rPr>
        <w:tab/>
        <w:t xml:space="preserve">                                    Улаанбаатар хот</w:t>
      </w:r>
    </w:p>
    <w:p w14:paraId="1D7A2F0B" w14:textId="77777777" w:rsidR="00BC62FD" w:rsidRPr="006C2F58" w:rsidRDefault="00BC62FD" w:rsidP="00BE0F62">
      <w:pPr>
        <w:jc w:val="both"/>
        <w:rPr>
          <w:rFonts w:ascii="Arial" w:hAnsi="Arial" w:cs="Arial"/>
          <w:lang w:val="mn-MN"/>
        </w:rPr>
      </w:pPr>
      <w:r w:rsidRPr="006C2F58">
        <w:rPr>
          <w:rFonts w:ascii="Arial" w:hAnsi="Arial" w:cs="Arial"/>
          <w:lang w:val="mn-MN"/>
        </w:rPr>
        <w:t xml:space="preserve">сарын ...-ны өдөр  </w:t>
      </w:r>
      <w:r w:rsidR="009B179F" w:rsidRPr="006C2F58">
        <w:rPr>
          <w:rFonts w:ascii="Arial" w:hAnsi="Arial" w:cs="Arial"/>
          <w:lang w:val="mn-MN"/>
        </w:rPr>
        <w:t xml:space="preserve">                           Дугаар....</w:t>
      </w:r>
    </w:p>
    <w:p w14:paraId="736B6D85" w14:textId="77777777" w:rsidR="00BC62FD" w:rsidRPr="006C2F58" w:rsidRDefault="00BC62FD" w:rsidP="00BE0F62">
      <w:pPr>
        <w:spacing w:after="120"/>
        <w:rPr>
          <w:rFonts w:ascii="Arial" w:hAnsi="Arial" w:cs="Arial"/>
          <w:lang w:val="mn-MN"/>
        </w:rPr>
      </w:pPr>
    </w:p>
    <w:p w14:paraId="7B556DD1" w14:textId="77777777" w:rsidR="00EE7A3B" w:rsidRPr="006C2F58" w:rsidRDefault="00EE7A3B" w:rsidP="00BE0F62">
      <w:pPr>
        <w:tabs>
          <w:tab w:val="left" w:pos="851"/>
        </w:tabs>
        <w:spacing w:after="120"/>
        <w:jc w:val="both"/>
        <w:rPr>
          <w:rFonts w:ascii="Arial" w:hAnsi="Arial" w:cs="Arial"/>
          <w:lang w:val="mn-MN"/>
        </w:rPr>
      </w:pPr>
      <w:r w:rsidRPr="006C2F58">
        <w:rPr>
          <w:rFonts w:ascii="Arial" w:hAnsi="Arial" w:cs="Arial"/>
          <w:shd w:val="clear" w:color="auto" w:fill="FFFFFF"/>
          <w:lang w:val="mn-MN"/>
        </w:rPr>
        <w:tab/>
        <w:t xml:space="preserve">Ахмад настны тухай хуулийн </w:t>
      </w:r>
      <w:r w:rsidR="001B2E3F" w:rsidRPr="006C2F58">
        <w:rPr>
          <w:rFonts w:ascii="Arial" w:hAnsi="Arial" w:cs="Arial"/>
          <w:shd w:val="clear" w:color="auto" w:fill="FFFFFF"/>
          <w:lang w:val="mn-MN"/>
        </w:rPr>
        <w:t xml:space="preserve">8.2, 13.2, </w:t>
      </w:r>
      <w:r w:rsidRPr="006C2F58">
        <w:rPr>
          <w:rFonts w:ascii="Arial" w:hAnsi="Arial" w:cs="Arial"/>
          <w:shd w:val="clear" w:color="auto" w:fill="FFFFFF"/>
          <w:lang w:val="mn-MN"/>
        </w:rPr>
        <w:t>14.7</w:t>
      </w:r>
      <w:r w:rsidR="000B7B47" w:rsidRPr="006C2F58">
        <w:rPr>
          <w:rFonts w:ascii="Arial" w:hAnsi="Arial" w:cs="Arial"/>
          <w:shd w:val="clear" w:color="auto" w:fill="FFFFFF"/>
          <w:lang w:val="mn-MN"/>
        </w:rPr>
        <w:t xml:space="preserve"> </w:t>
      </w:r>
      <w:r w:rsidR="009B179F" w:rsidRPr="006C2F58">
        <w:rPr>
          <w:rFonts w:ascii="Arial" w:hAnsi="Arial" w:cs="Arial"/>
          <w:shd w:val="clear" w:color="auto" w:fill="FFFFFF"/>
          <w:lang w:val="mn-MN"/>
        </w:rPr>
        <w:t xml:space="preserve"> дахь хэсэг, </w:t>
      </w:r>
      <w:r w:rsidRPr="006C2F58">
        <w:rPr>
          <w:rFonts w:ascii="Arial" w:hAnsi="Arial" w:cs="Arial"/>
          <w:shd w:val="clear" w:color="auto" w:fill="FFFFFF"/>
          <w:lang w:val="mn-MN"/>
        </w:rPr>
        <w:t xml:space="preserve"> </w:t>
      </w:r>
      <w:r w:rsidR="001B2E3F" w:rsidRPr="006C2F58">
        <w:rPr>
          <w:rFonts w:ascii="Arial" w:hAnsi="Arial" w:cs="Arial"/>
          <w:shd w:val="clear" w:color="auto" w:fill="FFFFFF"/>
          <w:lang w:val="mn-MN"/>
        </w:rPr>
        <w:t>Алдар цолтой ахмад настанд төрөөс нэмэгдэл хөнгөлөлт олгох тухай хуулийн 6.3, Хөгжлийн бэрхшээлтэй хүний эрхийн тухай хуулийн</w:t>
      </w:r>
      <w:r w:rsidR="000B7B47" w:rsidRPr="006C2F58">
        <w:rPr>
          <w:rFonts w:ascii="Arial" w:hAnsi="Arial" w:cs="Arial"/>
          <w:shd w:val="clear" w:color="auto" w:fill="FFFFFF"/>
          <w:lang w:val="mn-MN"/>
        </w:rPr>
        <w:t xml:space="preserve"> 8.2, 32.8, Нийгмийн халамжийн тухай хуулийн 19.11, 19.12-т заасныг тус тус</w:t>
      </w:r>
      <w:r w:rsidR="001B2E3F" w:rsidRPr="006C2F58">
        <w:rPr>
          <w:rFonts w:ascii="Arial" w:hAnsi="Arial" w:cs="Arial"/>
          <w:shd w:val="clear" w:color="auto" w:fill="FFFFFF"/>
          <w:lang w:val="mn-MN"/>
        </w:rPr>
        <w:t xml:space="preserve"> </w:t>
      </w:r>
      <w:r w:rsidRPr="006C2F58">
        <w:rPr>
          <w:rFonts w:ascii="Arial" w:hAnsi="Arial" w:cs="Arial"/>
          <w:shd w:val="clear" w:color="auto" w:fill="FFFFFF"/>
          <w:lang w:val="mn-MN"/>
        </w:rPr>
        <w:t>үндэслэн Монгол Улсын Засгийн газраас ТОГТООХ нь:</w:t>
      </w:r>
    </w:p>
    <w:p w14:paraId="45EC44E1" w14:textId="2318CF5D" w:rsidR="00C234E1" w:rsidRPr="005D7505" w:rsidRDefault="00F93841" w:rsidP="005D7505">
      <w:pPr>
        <w:spacing w:after="120"/>
        <w:ind w:firstLine="567"/>
        <w:jc w:val="both"/>
        <w:rPr>
          <w:rFonts w:ascii="Arial" w:hAnsi="Arial" w:cs="Arial"/>
          <w:bCs/>
          <w:lang w:val="mn-MN"/>
        </w:rPr>
      </w:pPr>
      <w:r w:rsidRPr="006C2F58">
        <w:rPr>
          <w:rFonts w:ascii="Arial" w:hAnsi="Arial" w:cs="Arial"/>
          <w:lang w:val="mn-MN"/>
        </w:rPr>
        <w:t>1.”</w:t>
      </w:r>
      <w:r w:rsidR="00C234E1" w:rsidRPr="006C2F58">
        <w:rPr>
          <w:rFonts w:ascii="Arial" w:hAnsi="Arial" w:cs="Arial"/>
          <w:lang w:val="mn-MN"/>
        </w:rPr>
        <w:t>Ахмад настанд дэмжлэг, хөнгөлөлт олго</w:t>
      </w:r>
      <w:r w:rsidRPr="006C2F58">
        <w:rPr>
          <w:rFonts w:ascii="Arial" w:hAnsi="Arial" w:cs="Arial"/>
          <w:lang w:val="mn-MN"/>
        </w:rPr>
        <w:t>х журам”-ыг 1 дүгээр хавсралтаар, ”Т</w:t>
      </w:r>
      <w:r w:rsidRPr="006C2F58">
        <w:rPr>
          <w:rFonts w:ascii="Arial" w:hAnsi="Arial" w:cs="Arial"/>
          <w:bCs/>
          <w:lang w:val="mn-MN"/>
        </w:rPr>
        <w:t>өрөлжсөн асрамжийн үйлчилгээг шинээр үзүүлэх, барилга байгууламж барих аж ахуйн нэгж, байгууллагад төрөөс нэг удаагийн дэмжлэг үзүүлэх журам”-ыг 2 дугаар хавсралтаар</w:t>
      </w:r>
      <w:r w:rsidR="0037597E" w:rsidRPr="006C2F58">
        <w:rPr>
          <w:rFonts w:ascii="Arial" w:hAnsi="Arial" w:cs="Arial"/>
          <w:bCs/>
          <w:lang w:val="mn-MN"/>
        </w:rPr>
        <w:t>, “Насны хишиг олгох журам”-ыг 3 дугаар хавсралтаар</w:t>
      </w:r>
      <w:r w:rsidRPr="006C2F58">
        <w:rPr>
          <w:rFonts w:ascii="Arial" w:hAnsi="Arial" w:cs="Arial"/>
          <w:bCs/>
          <w:lang w:val="mn-MN"/>
        </w:rPr>
        <w:t xml:space="preserve"> тус тус баталсугай. </w:t>
      </w:r>
    </w:p>
    <w:p w14:paraId="141B3386" w14:textId="77777777" w:rsidR="00BC62FD" w:rsidRPr="006C2F58" w:rsidRDefault="00BC62FD" w:rsidP="00F00AFE">
      <w:pPr>
        <w:pStyle w:val="ListParagraph"/>
        <w:numPr>
          <w:ilvl w:val="0"/>
          <w:numId w:val="2"/>
        </w:numPr>
        <w:tabs>
          <w:tab w:val="left" w:pos="851"/>
        </w:tabs>
        <w:spacing w:after="120"/>
        <w:ind w:left="0" w:firstLine="567"/>
        <w:jc w:val="both"/>
        <w:rPr>
          <w:rFonts w:ascii="Arial" w:hAnsi="Arial" w:cs="Arial"/>
          <w:lang w:val="mn-MN"/>
        </w:rPr>
      </w:pPr>
      <w:r w:rsidRPr="006C2F58">
        <w:rPr>
          <w:rFonts w:ascii="Arial" w:hAnsi="Arial" w:cs="Arial"/>
          <w:lang w:val="mn-MN"/>
        </w:rPr>
        <w:t>“Журам батлах, тогтоолын хавсралтад нэмэлт, өөрчлөлт оруулах тухай” Засгийн газрын 2017 оны 07 дугаар сарын 04-ний өдрийн 197 дугаар тогтоолын 2 дугаар хавсралтаар баталсан “Ахмадын сан байгуулан ажиллуулах журам</w:t>
      </w:r>
      <w:r w:rsidR="005F0629" w:rsidRPr="006C2F58">
        <w:rPr>
          <w:rFonts w:ascii="Arial" w:hAnsi="Arial" w:cs="Arial"/>
          <w:lang w:val="mn-MN"/>
        </w:rPr>
        <w:t>”-д до</w:t>
      </w:r>
      <w:r w:rsidR="009610A5" w:rsidRPr="006C2F58">
        <w:rPr>
          <w:rFonts w:ascii="Arial" w:hAnsi="Arial" w:cs="Arial"/>
          <w:lang w:val="mn-MN"/>
        </w:rPr>
        <w:t>о</w:t>
      </w:r>
      <w:r w:rsidR="005F0629" w:rsidRPr="006C2F58">
        <w:rPr>
          <w:rFonts w:ascii="Arial" w:hAnsi="Arial" w:cs="Arial"/>
          <w:lang w:val="mn-MN"/>
        </w:rPr>
        <w:t>р дурдсан агуулга бүхий дараах</w:t>
      </w:r>
      <w:r w:rsidR="00C53598" w:rsidRPr="006C2F58">
        <w:rPr>
          <w:rFonts w:ascii="Arial" w:hAnsi="Arial" w:cs="Arial"/>
          <w:lang w:val="mn-MN"/>
        </w:rPr>
        <w:t xml:space="preserve"> хэсэг </w:t>
      </w:r>
      <w:r w:rsidRPr="006C2F58">
        <w:rPr>
          <w:rFonts w:ascii="Arial" w:hAnsi="Arial" w:cs="Arial"/>
          <w:lang w:val="mn-MN"/>
        </w:rPr>
        <w:t>нэмсүгэй:</w:t>
      </w:r>
    </w:p>
    <w:p w14:paraId="72944F9A" w14:textId="77777777" w:rsidR="00C53598" w:rsidRPr="006C2F58" w:rsidRDefault="00C53598" w:rsidP="00BE0F62">
      <w:pPr>
        <w:tabs>
          <w:tab w:val="left" w:pos="851"/>
        </w:tabs>
        <w:spacing w:after="120"/>
        <w:jc w:val="both"/>
        <w:rPr>
          <w:rFonts w:ascii="Arial" w:hAnsi="Arial" w:cs="Arial"/>
          <w:lang w:val="mn-MN"/>
        </w:rPr>
      </w:pPr>
      <w:r w:rsidRPr="006C2F58">
        <w:rPr>
          <w:rFonts w:ascii="Arial" w:hAnsi="Arial" w:cs="Arial"/>
          <w:lang w:val="mn-MN"/>
        </w:rPr>
        <w:tab/>
        <w:t xml:space="preserve">1/ </w:t>
      </w:r>
      <w:r w:rsidR="00AF1FD8" w:rsidRPr="006C2F58">
        <w:rPr>
          <w:rFonts w:ascii="Arial" w:hAnsi="Arial" w:cs="Arial"/>
          <w:lang w:val="mn-MN"/>
        </w:rPr>
        <w:t xml:space="preserve">1 </w:t>
      </w:r>
      <w:r w:rsidRPr="006C2F58">
        <w:rPr>
          <w:rFonts w:ascii="Arial" w:hAnsi="Arial" w:cs="Arial"/>
          <w:lang w:val="mn-MN"/>
        </w:rPr>
        <w:t>дүгээр зүйлийн 1.5, 1.6, 1.7 дахь хэсэг:</w:t>
      </w:r>
    </w:p>
    <w:p w14:paraId="3735B6A0" w14:textId="0829417E" w:rsidR="00BC62FD" w:rsidRPr="006C2F58" w:rsidRDefault="00C53598" w:rsidP="005D7505">
      <w:pPr>
        <w:spacing w:after="120"/>
        <w:ind w:firstLine="720"/>
        <w:jc w:val="both"/>
        <w:rPr>
          <w:rFonts w:ascii="Arial" w:hAnsi="Arial" w:cs="Arial"/>
          <w:lang w:val="mn-MN"/>
        </w:rPr>
      </w:pPr>
      <w:r w:rsidRPr="006C2F58">
        <w:rPr>
          <w:rFonts w:ascii="Arial" w:hAnsi="Arial" w:cs="Arial"/>
          <w:lang w:val="mn-MN"/>
        </w:rPr>
        <w:t>“</w:t>
      </w:r>
      <w:r w:rsidR="00AF1FD8" w:rsidRPr="006C2F58">
        <w:rPr>
          <w:rFonts w:ascii="Arial" w:hAnsi="Arial" w:cs="Arial"/>
          <w:lang w:val="mn-MN"/>
        </w:rPr>
        <w:t xml:space="preserve">1.5. </w:t>
      </w:r>
      <w:r w:rsidR="00BC62FD" w:rsidRPr="006C2F58">
        <w:rPr>
          <w:rFonts w:ascii="Arial" w:hAnsi="Arial" w:cs="Arial"/>
          <w:lang w:val="mn-MN"/>
        </w:rPr>
        <w:t>Компаний</w:t>
      </w:r>
      <w:r w:rsidR="006C2F58" w:rsidRPr="006C2F58">
        <w:rPr>
          <w:rFonts w:ascii="Arial" w:hAnsi="Arial" w:cs="Arial"/>
          <w:lang w:val="mn-MN"/>
        </w:rPr>
        <w:t>н</w:t>
      </w:r>
      <w:r w:rsidR="00BC62FD" w:rsidRPr="006C2F58">
        <w:rPr>
          <w:rFonts w:ascii="Arial" w:hAnsi="Arial" w:cs="Arial"/>
          <w:lang w:val="mn-MN"/>
        </w:rPr>
        <w:t xml:space="preserve"> тухай хуулийн 16 дугаар зүйлд заасны дагуу компани нь дүрэмдээ “Ахмадын сан” байгуулах, сангийн мөнгөн хөрөнгийн хэмжээг тогтоох талаар тусгана. </w:t>
      </w:r>
    </w:p>
    <w:p w14:paraId="38071292" w14:textId="2E18CACF" w:rsidR="00BC62FD" w:rsidRPr="006C2F58" w:rsidRDefault="00BC62FD" w:rsidP="005D7505">
      <w:pPr>
        <w:spacing w:after="120"/>
        <w:ind w:firstLine="720"/>
        <w:jc w:val="both"/>
        <w:rPr>
          <w:rFonts w:ascii="Arial" w:hAnsi="Arial" w:cs="Arial"/>
          <w:lang w:val="mn-MN"/>
        </w:rPr>
      </w:pPr>
      <w:r w:rsidRPr="006C2F58">
        <w:rPr>
          <w:rFonts w:ascii="Arial" w:hAnsi="Arial" w:cs="Arial"/>
          <w:lang w:val="mn-MN"/>
        </w:rPr>
        <w:t xml:space="preserve">1.6. Аж ахуйн нэгж байгууллага, төсөвт байгууллага нь тухайн байгууллагын ахмад настны тоо, цаашид нэмэгдэх ахмад настны тоо зэргээс хамааран ахмадын санг цалингийн сангийн хэдэн хувиар тогтоох асуудлыг хоёр жилд нэг удаа байгууллагын дэргэдэх ахмадын хороо, зөвлөлтэй хэлэлцэн тогтооно. </w:t>
      </w:r>
    </w:p>
    <w:p w14:paraId="3EE3C414" w14:textId="5A66CE92" w:rsidR="00C53598" w:rsidRPr="006C2F58" w:rsidRDefault="00BC62FD" w:rsidP="005D7505">
      <w:pPr>
        <w:spacing w:after="120"/>
        <w:ind w:firstLine="720"/>
        <w:jc w:val="both"/>
        <w:rPr>
          <w:rFonts w:ascii="Arial" w:hAnsi="Arial" w:cs="Arial"/>
          <w:lang w:val="mn-MN"/>
        </w:rPr>
      </w:pPr>
      <w:r w:rsidRPr="006C2F58">
        <w:rPr>
          <w:rFonts w:ascii="Arial" w:hAnsi="Arial" w:cs="Arial"/>
          <w:lang w:val="mn-MN"/>
        </w:rPr>
        <w:t>1.7. Аж ахуйн нэгж байгууллага, төсөвт байгууллага нь энэ журмын 1.6-д заасан тухайн байгууллагын ахмадын санг цалингийн сангийн хэдэн хувиар тогтоосон талаар нийт ажилчдын хуралд танилцуулна.</w:t>
      </w:r>
      <w:r w:rsidR="00C53598" w:rsidRPr="006C2F58">
        <w:rPr>
          <w:rFonts w:ascii="Arial" w:hAnsi="Arial" w:cs="Arial"/>
          <w:lang w:val="mn-MN"/>
        </w:rPr>
        <w:t>”</w:t>
      </w:r>
    </w:p>
    <w:p w14:paraId="42E6113A" w14:textId="77777777" w:rsidR="00C53598" w:rsidRPr="006C2F58" w:rsidRDefault="00C53598" w:rsidP="00BE0F62">
      <w:pPr>
        <w:tabs>
          <w:tab w:val="left" w:pos="851"/>
        </w:tabs>
        <w:spacing w:after="120"/>
        <w:jc w:val="both"/>
        <w:rPr>
          <w:rFonts w:ascii="Arial" w:hAnsi="Arial" w:cs="Arial"/>
          <w:lang w:val="mn-MN"/>
        </w:rPr>
      </w:pPr>
      <w:r w:rsidRPr="006C2F58">
        <w:rPr>
          <w:rFonts w:ascii="Arial" w:hAnsi="Arial" w:cs="Arial"/>
          <w:lang w:val="mn-MN"/>
        </w:rPr>
        <w:tab/>
        <w:t xml:space="preserve">2/ </w:t>
      </w:r>
      <w:r w:rsidR="00AF1FD8" w:rsidRPr="006C2F58">
        <w:rPr>
          <w:rFonts w:ascii="Arial" w:hAnsi="Arial" w:cs="Arial"/>
          <w:lang w:val="mn-MN"/>
        </w:rPr>
        <w:t xml:space="preserve">4 </w:t>
      </w:r>
      <w:r w:rsidRPr="006C2F58">
        <w:rPr>
          <w:rFonts w:ascii="Arial" w:hAnsi="Arial" w:cs="Arial"/>
          <w:lang w:val="mn-MN"/>
        </w:rPr>
        <w:t xml:space="preserve">дүгээр зүйлийн 4.3, </w:t>
      </w:r>
      <w:r w:rsidR="00AF1FD8" w:rsidRPr="006C2F58">
        <w:rPr>
          <w:rFonts w:ascii="Arial" w:hAnsi="Arial" w:cs="Arial"/>
          <w:lang w:val="mn-MN"/>
        </w:rPr>
        <w:t>4.5</w:t>
      </w:r>
      <w:r w:rsidRPr="006C2F58">
        <w:rPr>
          <w:rFonts w:ascii="Arial" w:hAnsi="Arial" w:cs="Arial"/>
          <w:lang w:val="mn-MN"/>
        </w:rPr>
        <w:t xml:space="preserve"> дахь хэсэг:</w:t>
      </w:r>
    </w:p>
    <w:p w14:paraId="36D9FE5B" w14:textId="350FAB7B" w:rsidR="00AF1FD8" w:rsidRPr="006C2F58" w:rsidRDefault="00AF1FD8" w:rsidP="005D7505">
      <w:pPr>
        <w:spacing w:after="120"/>
        <w:ind w:right="-93"/>
        <w:jc w:val="both"/>
        <w:rPr>
          <w:rFonts w:ascii="Arial" w:eastAsia="Calibri" w:hAnsi="Arial" w:cs="Arial"/>
          <w:noProof/>
          <w:lang w:val="mn-MN"/>
        </w:rPr>
      </w:pPr>
      <w:r w:rsidRPr="006C2F58">
        <w:rPr>
          <w:rFonts w:ascii="Arial" w:eastAsia="Times New Roman" w:hAnsi="Arial" w:cs="Arial"/>
          <w:lang w:val="mn-MN"/>
        </w:rPr>
        <w:tab/>
      </w:r>
      <w:r w:rsidR="00793CB3" w:rsidRPr="006C2F58">
        <w:rPr>
          <w:rFonts w:ascii="Arial" w:eastAsia="Calibri" w:hAnsi="Arial" w:cs="Arial"/>
          <w:noProof/>
          <w:lang w:val="mn-MN"/>
        </w:rPr>
        <w:t>“</w:t>
      </w:r>
      <w:r w:rsidRPr="006C2F58">
        <w:rPr>
          <w:rFonts w:ascii="Arial" w:eastAsia="Calibri" w:hAnsi="Arial" w:cs="Arial"/>
          <w:noProof/>
          <w:lang w:val="mn-MN"/>
        </w:rPr>
        <w:t>4.5.Энэ журмын хэрэгжилтэд салбарын хяналтын газ</w:t>
      </w:r>
      <w:r w:rsidR="002B67D6" w:rsidRPr="006C2F58">
        <w:rPr>
          <w:rFonts w:ascii="Arial" w:eastAsia="Calibri" w:hAnsi="Arial" w:cs="Arial"/>
          <w:noProof/>
          <w:lang w:val="mn-MN"/>
        </w:rPr>
        <w:t xml:space="preserve">ар, </w:t>
      </w:r>
      <w:r w:rsidR="00DB77D0" w:rsidRPr="006C2F58">
        <w:rPr>
          <w:rFonts w:ascii="Arial" w:eastAsia="Calibri" w:hAnsi="Arial" w:cs="Arial"/>
          <w:noProof/>
          <w:lang w:val="mn-MN"/>
        </w:rPr>
        <w:t xml:space="preserve">Үндэсний </w:t>
      </w:r>
      <w:r w:rsidR="002B67D6" w:rsidRPr="006C2F58">
        <w:rPr>
          <w:rFonts w:ascii="Arial" w:eastAsia="Calibri" w:hAnsi="Arial" w:cs="Arial"/>
          <w:noProof/>
          <w:lang w:val="mn-MN"/>
        </w:rPr>
        <w:t xml:space="preserve">аудитын </w:t>
      </w:r>
      <w:r w:rsidR="00DB77D0" w:rsidRPr="006C2F58">
        <w:rPr>
          <w:rFonts w:ascii="Arial" w:eastAsia="Calibri" w:hAnsi="Arial" w:cs="Arial"/>
          <w:noProof/>
          <w:lang w:val="mn-MN"/>
        </w:rPr>
        <w:t>газар</w:t>
      </w:r>
      <w:r w:rsidR="002B67D6" w:rsidRPr="006C2F58">
        <w:rPr>
          <w:rFonts w:ascii="Arial" w:eastAsia="Calibri" w:hAnsi="Arial" w:cs="Arial"/>
          <w:noProof/>
          <w:lang w:val="mn-MN"/>
        </w:rPr>
        <w:t xml:space="preserve">, </w:t>
      </w:r>
      <w:r w:rsidR="00DB77D0" w:rsidRPr="006C2F58">
        <w:rPr>
          <w:rFonts w:ascii="Arial" w:eastAsia="Calibri" w:hAnsi="Arial" w:cs="Arial"/>
          <w:noProof/>
          <w:lang w:val="mn-MN"/>
        </w:rPr>
        <w:t xml:space="preserve">тэдгээрийн харъяа байгууллагууд тус тус эрх хэмжээний хүрээнд </w:t>
      </w:r>
      <w:r w:rsidRPr="006C2F58">
        <w:rPr>
          <w:rFonts w:ascii="Arial" w:eastAsia="Calibri" w:hAnsi="Arial" w:cs="Arial"/>
          <w:noProof/>
          <w:lang w:val="mn-MN"/>
        </w:rPr>
        <w:t xml:space="preserve">хяналт тавина.” </w:t>
      </w:r>
    </w:p>
    <w:p w14:paraId="63FFCCB6" w14:textId="77777777" w:rsidR="00DB77D0" w:rsidRPr="006C2F58" w:rsidRDefault="00F93841" w:rsidP="00BE0F62">
      <w:pPr>
        <w:spacing w:after="120"/>
        <w:ind w:firstLine="720"/>
        <w:jc w:val="both"/>
        <w:rPr>
          <w:rFonts w:ascii="Arial" w:eastAsia="Calibri" w:hAnsi="Arial" w:cs="Arial"/>
          <w:noProof/>
          <w:lang w:val="mn-MN"/>
        </w:rPr>
      </w:pPr>
      <w:r w:rsidRPr="006C2F58">
        <w:rPr>
          <w:rFonts w:ascii="Arial" w:eastAsia="Calibri" w:hAnsi="Arial" w:cs="Arial"/>
          <w:noProof/>
          <w:lang w:val="mn-MN"/>
        </w:rPr>
        <w:t>3</w:t>
      </w:r>
      <w:r w:rsidR="00DB77D0" w:rsidRPr="006C2F58">
        <w:rPr>
          <w:rFonts w:ascii="Arial" w:eastAsia="Calibri" w:hAnsi="Arial" w:cs="Arial"/>
          <w:noProof/>
          <w:lang w:val="mn-MN"/>
        </w:rPr>
        <w:t>.</w:t>
      </w:r>
      <w:r w:rsidR="005F0629" w:rsidRPr="006C2F58">
        <w:rPr>
          <w:rFonts w:ascii="Arial" w:hAnsi="Arial" w:cs="Arial"/>
          <w:lang w:val="mn-MN"/>
        </w:rPr>
        <w:t xml:space="preserve"> Ахмадын сан байгуулан ажиллуулах</w:t>
      </w:r>
      <w:r w:rsidR="00AF1FD8" w:rsidRPr="006C2F58">
        <w:rPr>
          <w:rFonts w:ascii="Arial" w:eastAsia="Calibri" w:hAnsi="Arial" w:cs="Arial"/>
          <w:noProof/>
          <w:lang w:val="mn-MN"/>
        </w:rPr>
        <w:t xml:space="preserve"> журмын 1.3 дахь хэсгийн </w:t>
      </w:r>
      <w:r w:rsidR="00906164" w:rsidRPr="006C2F58">
        <w:rPr>
          <w:rFonts w:ascii="Arial" w:eastAsia="Calibri" w:hAnsi="Arial" w:cs="Arial"/>
          <w:noProof/>
          <w:lang w:val="mn-MN"/>
        </w:rPr>
        <w:t xml:space="preserve">“төсөвтөө” гэсний өмнө “тухайн жилийн” гэж нэмсүгэй. </w:t>
      </w:r>
    </w:p>
    <w:p w14:paraId="022A9124" w14:textId="0B3B9154" w:rsidR="00793CB3" w:rsidRPr="006C2F58" w:rsidRDefault="00F93841" w:rsidP="005D7505">
      <w:pPr>
        <w:spacing w:after="120"/>
        <w:ind w:right="-93" w:firstLine="720"/>
        <w:jc w:val="both"/>
        <w:rPr>
          <w:rFonts w:ascii="Arial" w:eastAsia="Calibri" w:hAnsi="Arial" w:cs="Arial"/>
          <w:noProof/>
          <w:lang w:val="mn-MN"/>
        </w:rPr>
      </w:pPr>
      <w:r w:rsidRPr="006C2F58">
        <w:rPr>
          <w:rFonts w:ascii="Arial" w:eastAsia="Calibri" w:hAnsi="Arial" w:cs="Arial"/>
          <w:noProof/>
          <w:lang w:val="mn-MN"/>
        </w:rPr>
        <w:t>4</w:t>
      </w:r>
      <w:r w:rsidR="00DB77D0" w:rsidRPr="006C2F58">
        <w:rPr>
          <w:rFonts w:ascii="Arial" w:eastAsia="Calibri" w:hAnsi="Arial" w:cs="Arial"/>
          <w:noProof/>
          <w:lang w:val="mn-MN"/>
        </w:rPr>
        <w:t>.</w:t>
      </w:r>
      <w:r w:rsidR="005F0629" w:rsidRPr="006C2F58">
        <w:rPr>
          <w:rFonts w:ascii="Arial" w:hAnsi="Arial" w:cs="Arial"/>
          <w:lang w:val="mn-MN"/>
        </w:rPr>
        <w:t xml:space="preserve"> Ахмадын сан байгуулан ажиллуулах</w:t>
      </w:r>
      <w:r w:rsidR="005F0629" w:rsidRPr="006C2F58">
        <w:rPr>
          <w:rFonts w:ascii="Arial" w:eastAsia="Calibri" w:hAnsi="Arial" w:cs="Arial"/>
          <w:noProof/>
          <w:lang w:val="mn-MN"/>
        </w:rPr>
        <w:t xml:space="preserve"> журмын </w:t>
      </w:r>
      <w:r w:rsidR="00516D48" w:rsidRPr="006C2F58">
        <w:rPr>
          <w:rFonts w:ascii="Arial" w:eastAsia="Calibri" w:hAnsi="Arial" w:cs="Arial"/>
          <w:noProof/>
          <w:lang w:val="mn-MN"/>
        </w:rPr>
        <w:t>4.3 дахь хэсгийг</w:t>
      </w:r>
      <w:r w:rsidR="00793CB3" w:rsidRPr="006C2F58">
        <w:rPr>
          <w:rFonts w:ascii="Arial" w:eastAsia="Calibri" w:hAnsi="Arial" w:cs="Arial"/>
          <w:noProof/>
          <w:lang w:val="mn-MN"/>
        </w:rPr>
        <w:t xml:space="preserve"> д</w:t>
      </w:r>
      <w:r w:rsidR="009610A5" w:rsidRPr="006C2F58">
        <w:rPr>
          <w:rFonts w:ascii="Arial" w:eastAsia="Calibri" w:hAnsi="Arial" w:cs="Arial"/>
          <w:noProof/>
          <w:lang w:val="mn-MN"/>
        </w:rPr>
        <w:t>о</w:t>
      </w:r>
      <w:r w:rsidR="00793CB3" w:rsidRPr="006C2F58">
        <w:rPr>
          <w:rFonts w:ascii="Arial" w:eastAsia="Calibri" w:hAnsi="Arial" w:cs="Arial"/>
          <w:noProof/>
          <w:lang w:val="mn-MN"/>
        </w:rPr>
        <w:t xml:space="preserve">ор дурдсан агуулгаар өөрчлөн найруулсугай: </w:t>
      </w:r>
    </w:p>
    <w:p w14:paraId="6F9B2BCF" w14:textId="0742F0B4" w:rsidR="006C2F58" w:rsidRPr="005D7505" w:rsidRDefault="00793CB3" w:rsidP="005D7505">
      <w:pPr>
        <w:spacing w:after="120"/>
        <w:ind w:right="-93" w:firstLine="720"/>
        <w:jc w:val="both"/>
        <w:rPr>
          <w:rFonts w:ascii="Arial" w:eastAsia="Times New Roman" w:hAnsi="Arial" w:cs="Arial"/>
          <w:lang w:val="mn-MN"/>
        </w:rPr>
      </w:pPr>
      <w:r w:rsidRPr="006C2F58">
        <w:rPr>
          <w:rFonts w:ascii="Arial" w:eastAsia="Calibri" w:hAnsi="Arial" w:cs="Arial"/>
          <w:noProof/>
          <w:lang w:val="mn-MN"/>
        </w:rPr>
        <w:t>“</w:t>
      </w:r>
      <w:r w:rsidRPr="006C2F58">
        <w:rPr>
          <w:rFonts w:ascii="Arial" w:eastAsia="Times New Roman" w:hAnsi="Arial" w:cs="Arial"/>
          <w:lang w:val="mn-MN"/>
        </w:rPr>
        <w:t>4.3. Аж ахуйн нэгж, байгууллага нь “Ахмадын сан”-гийн үйл ажиллагааны тайлан, мөнгөн хөрөнгийн зарцуулалтын талаар жил бүрийн 02 дугаар сарын 01-ний өдрийн дотор байгууллагын нийт ажилтны хуралд танилцуулж, хэлэлцүүлнэ.”</w:t>
      </w:r>
    </w:p>
    <w:p w14:paraId="2EEC9FAF" w14:textId="77777777" w:rsidR="00AF1FD8" w:rsidRPr="006C2F58" w:rsidRDefault="00F93841" w:rsidP="00BE0F62">
      <w:pPr>
        <w:spacing w:after="120"/>
        <w:ind w:firstLine="720"/>
        <w:jc w:val="both"/>
        <w:rPr>
          <w:rFonts w:ascii="Arial" w:eastAsia="Calibri" w:hAnsi="Arial" w:cs="Arial"/>
          <w:noProof/>
          <w:lang w:val="mn-MN"/>
        </w:rPr>
      </w:pPr>
      <w:r w:rsidRPr="006C2F58">
        <w:rPr>
          <w:rFonts w:ascii="Arial" w:eastAsia="Calibri" w:hAnsi="Arial" w:cs="Arial"/>
          <w:noProof/>
          <w:lang w:val="mn-MN"/>
        </w:rPr>
        <w:lastRenderedPageBreak/>
        <w:t>5</w:t>
      </w:r>
      <w:r w:rsidR="00793CB3" w:rsidRPr="006C2F58">
        <w:rPr>
          <w:rFonts w:ascii="Arial" w:eastAsia="Calibri" w:hAnsi="Arial" w:cs="Arial"/>
          <w:noProof/>
          <w:lang w:val="mn-MN"/>
        </w:rPr>
        <w:t>.</w:t>
      </w:r>
      <w:r w:rsidR="00516D48" w:rsidRPr="006C2F58">
        <w:rPr>
          <w:rFonts w:ascii="Arial" w:hAnsi="Arial" w:cs="Arial"/>
          <w:lang w:val="mn-MN"/>
        </w:rPr>
        <w:t xml:space="preserve"> Ахмадын сан байгуулан ажиллуулах</w:t>
      </w:r>
      <w:r w:rsidR="00516D48" w:rsidRPr="006C2F58">
        <w:rPr>
          <w:rFonts w:ascii="Arial" w:eastAsia="Calibri" w:hAnsi="Arial" w:cs="Arial"/>
          <w:noProof/>
          <w:lang w:val="mn-MN"/>
        </w:rPr>
        <w:t xml:space="preserve"> журмын</w:t>
      </w:r>
      <w:r w:rsidR="00AF1FD8" w:rsidRPr="006C2F58">
        <w:rPr>
          <w:rFonts w:ascii="Arial" w:eastAsia="Calibri" w:hAnsi="Arial" w:cs="Arial"/>
          <w:noProof/>
          <w:lang w:val="mn-MN"/>
        </w:rPr>
        <w:t xml:space="preserve"> 1.2 дахь хэсгийн “үндэслэн” гэснийг “харгалзан” гэж</w:t>
      </w:r>
      <w:r w:rsidR="00906164" w:rsidRPr="006C2F58">
        <w:rPr>
          <w:rFonts w:ascii="Arial" w:eastAsia="Calibri" w:hAnsi="Arial" w:cs="Arial"/>
          <w:noProof/>
          <w:lang w:val="mn-MN"/>
        </w:rPr>
        <w:t xml:space="preserve"> өөрчилсүгэй.</w:t>
      </w:r>
    </w:p>
    <w:p w14:paraId="46B6BD3D" w14:textId="77777777" w:rsidR="00DB77D0" w:rsidRPr="006C2F58" w:rsidRDefault="00F93841" w:rsidP="00BE0F62">
      <w:pPr>
        <w:spacing w:after="120"/>
        <w:ind w:firstLine="720"/>
        <w:jc w:val="both"/>
        <w:rPr>
          <w:rFonts w:ascii="Arial" w:eastAsia="Calibri" w:hAnsi="Arial" w:cs="Arial"/>
          <w:noProof/>
          <w:lang w:val="mn-MN"/>
        </w:rPr>
      </w:pPr>
      <w:r w:rsidRPr="006C2F58">
        <w:rPr>
          <w:rFonts w:ascii="Arial" w:eastAsia="Calibri" w:hAnsi="Arial" w:cs="Arial"/>
          <w:noProof/>
          <w:lang w:val="mn-MN"/>
        </w:rPr>
        <w:t>6</w:t>
      </w:r>
      <w:r w:rsidR="00DB77D0" w:rsidRPr="006C2F58">
        <w:rPr>
          <w:rFonts w:ascii="Arial" w:eastAsia="Calibri" w:hAnsi="Arial" w:cs="Arial"/>
          <w:noProof/>
          <w:lang w:val="mn-MN"/>
        </w:rPr>
        <w:t>.</w:t>
      </w:r>
      <w:r w:rsidR="00516D48" w:rsidRPr="006C2F58">
        <w:rPr>
          <w:rFonts w:ascii="Arial" w:eastAsia="Calibri" w:hAnsi="Arial" w:cs="Arial"/>
          <w:noProof/>
          <w:lang w:val="mn-MN"/>
        </w:rPr>
        <w:t xml:space="preserve"> </w:t>
      </w:r>
      <w:r w:rsidR="00516D48" w:rsidRPr="006C2F58">
        <w:rPr>
          <w:rFonts w:ascii="Arial" w:hAnsi="Arial" w:cs="Arial"/>
          <w:lang w:val="mn-MN"/>
        </w:rPr>
        <w:t>Ахмадын сан байгуулан ажиллуулах</w:t>
      </w:r>
      <w:r w:rsidR="00516D48" w:rsidRPr="006C2F58">
        <w:rPr>
          <w:rFonts w:ascii="Arial" w:eastAsia="Calibri" w:hAnsi="Arial" w:cs="Arial"/>
          <w:noProof/>
          <w:lang w:val="mn-MN"/>
        </w:rPr>
        <w:t xml:space="preserve"> журмын </w:t>
      </w:r>
      <w:r w:rsidR="00DB77D0" w:rsidRPr="006C2F58">
        <w:rPr>
          <w:rFonts w:ascii="Arial" w:eastAsia="Calibri" w:hAnsi="Arial" w:cs="Arial"/>
          <w:noProof/>
          <w:lang w:val="mn-MN"/>
        </w:rPr>
        <w:t xml:space="preserve"> 2.1.2 дахь заалтыг хассугай. </w:t>
      </w:r>
    </w:p>
    <w:p w14:paraId="6B869DA1" w14:textId="77777777" w:rsidR="00DB77D0" w:rsidRPr="006C2F58" w:rsidRDefault="00F93841" w:rsidP="00BE0F62">
      <w:pPr>
        <w:spacing w:after="120"/>
        <w:ind w:firstLine="720"/>
        <w:jc w:val="both"/>
        <w:rPr>
          <w:rFonts w:ascii="Arial" w:eastAsia="Calibri" w:hAnsi="Arial" w:cs="Arial"/>
          <w:noProof/>
          <w:lang w:val="mn-MN"/>
        </w:rPr>
      </w:pPr>
      <w:r w:rsidRPr="006C2F58">
        <w:rPr>
          <w:rFonts w:ascii="Arial" w:eastAsia="Calibri" w:hAnsi="Arial" w:cs="Arial"/>
          <w:noProof/>
          <w:lang w:val="mn-MN"/>
        </w:rPr>
        <w:t>7</w:t>
      </w:r>
      <w:r w:rsidR="00DB77D0" w:rsidRPr="006C2F58">
        <w:rPr>
          <w:rFonts w:ascii="Arial" w:eastAsia="Calibri" w:hAnsi="Arial" w:cs="Arial"/>
          <w:noProof/>
          <w:lang w:val="mn-MN"/>
        </w:rPr>
        <w:t>.</w:t>
      </w:r>
      <w:r w:rsidR="00516D48" w:rsidRPr="006C2F58">
        <w:rPr>
          <w:rFonts w:ascii="Arial" w:hAnsi="Arial" w:cs="Arial"/>
          <w:lang w:val="mn-MN"/>
        </w:rPr>
        <w:t xml:space="preserve"> Ахмадын сан байгуулан ажиллуулах</w:t>
      </w:r>
      <w:r w:rsidR="00516D48" w:rsidRPr="006C2F58">
        <w:rPr>
          <w:rFonts w:ascii="Arial" w:eastAsia="Calibri" w:hAnsi="Arial" w:cs="Arial"/>
          <w:noProof/>
          <w:lang w:val="mn-MN"/>
        </w:rPr>
        <w:t xml:space="preserve"> журмын  3.4 дэх хэсгээс</w:t>
      </w:r>
      <w:r w:rsidR="00DB77D0" w:rsidRPr="006C2F58">
        <w:rPr>
          <w:rFonts w:ascii="Arial" w:eastAsia="Calibri" w:hAnsi="Arial" w:cs="Arial"/>
          <w:noProof/>
          <w:lang w:val="mn-MN"/>
        </w:rPr>
        <w:t xml:space="preserve"> “оршин суугаа баг, хорооны Засаг даргын тодорхойлолт болон бусад шаардлагатай холбогдох баримт бичгийг бүрдүүлэн” гэснийг хассугай. </w:t>
      </w:r>
    </w:p>
    <w:p w14:paraId="265A2CD7" w14:textId="77777777" w:rsidR="009B179F" w:rsidRPr="006C2F58" w:rsidRDefault="009B179F" w:rsidP="00BE0F62">
      <w:pPr>
        <w:tabs>
          <w:tab w:val="left" w:pos="851"/>
        </w:tabs>
        <w:spacing w:after="120"/>
        <w:jc w:val="both"/>
        <w:rPr>
          <w:rFonts w:ascii="Arial" w:hAnsi="Arial" w:cs="Arial"/>
          <w:lang w:val="mn-MN"/>
        </w:rPr>
      </w:pPr>
      <w:r w:rsidRPr="006C2F58">
        <w:rPr>
          <w:rFonts w:ascii="Arial" w:hAnsi="Arial" w:cs="Arial"/>
          <w:lang w:val="mn-MN"/>
        </w:rPr>
        <w:tab/>
      </w:r>
      <w:r w:rsidR="00F93841" w:rsidRPr="006C2F58">
        <w:rPr>
          <w:rFonts w:ascii="Arial" w:hAnsi="Arial" w:cs="Arial"/>
          <w:lang w:val="mn-MN"/>
        </w:rPr>
        <w:t>8</w:t>
      </w:r>
      <w:r w:rsidRPr="006C2F58">
        <w:rPr>
          <w:rFonts w:ascii="Arial" w:hAnsi="Arial" w:cs="Arial"/>
          <w:lang w:val="mn-MN"/>
        </w:rPr>
        <w:t>.“Журам батлах, тогтоолын хавсралтад нэмэлт, өөрчлөлт оруулах тухай” Засгийн газрын 2017 оны 07 дугаар сарын 04-ний өдрийн 197 дугаар тогтоолын 3 дугаар хавсралтаар баталсан “Ахмад настан, хөгжлийн бэрхшээлтэй хүн нийтийн тээврийн хэрэгслээр үнэ төлбөргүй зорчих журам”-д доор дурдсан агуулга бүхий 4.3 дахь хэсэг нэмсүгэй:</w:t>
      </w:r>
    </w:p>
    <w:p w14:paraId="6C76F79D" w14:textId="77777777" w:rsidR="009B179F" w:rsidRPr="006C2F58" w:rsidRDefault="009B179F" w:rsidP="00BE0F62">
      <w:pPr>
        <w:pStyle w:val="NormalWeb"/>
        <w:spacing w:after="120"/>
        <w:ind w:firstLine="1134"/>
        <w:jc w:val="both"/>
        <w:rPr>
          <w:rFonts w:ascii="Arial" w:hAnsi="Arial" w:cs="Arial"/>
          <w:lang w:val="mn-MN"/>
        </w:rPr>
      </w:pPr>
      <w:r w:rsidRPr="006C2F58">
        <w:rPr>
          <w:rFonts w:ascii="Arial" w:hAnsi="Arial" w:cs="Arial"/>
          <w:lang w:val="mn-MN"/>
        </w:rPr>
        <w:t>“4.3.Ахмад настны тухай хуулийн 8 дугаар зүйлийн 8.1.6, Хөгжлийн бэрхшээлтэй хүний эрхийн тухай хуулийн 32 дугаар зүйлийн 32.8-д заасны дагуу нийтийн тээврээр зорчсон төлбөрийг нийтийн тээврийн үйлчилгээ үзүүлсэн аймаг, нийслэлийн төсвөөс санхүүжүүлнэ.”</w:t>
      </w:r>
    </w:p>
    <w:p w14:paraId="2B063520" w14:textId="77777777" w:rsidR="009B179F" w:rsidRPr="006C2F58" w:rsidRDefault="00F93841" w:rsidP="00BE0F62">
      <w:pPr>
        <w:tabs>
          <w:tab w:val="left" w:pos="851"/>
        </w:tabs>
        <w:spacing w:after="120"/>
        <w:jc w:val="both"/>
        <w:rPr>
          <w:rFonts w:ascii="Arial" w:hAnsi="Arial" w:cs="Arial"/>
          <w:lang w:val="mn-MN"/>
        </w:rPr>
      </w:pPr>
      <w:r w:rsidRPr="006C2F58">
        <w:rPr>
          <w:rFonts w:ascii="Arial" w:hAnsi="Arial" w:cs="Arial"/>
          <w:lang w:val="mn-MN"/>
        </w:rPr>
        <w:tab/>
        <w:t>9</w:t>
      </w:r>
      <w:r w:rsidR="009B179F" w:rsidRPr="006C2F58">
        <w:rPr>
          <w:rFonts w:ascii="Arial" w:hAnsi="Arial" w:cs="Arial"/>
          <w:lang w:val="mn-MN"/>
        </w:rPr>
        <w:t>. Ахмад настан, хөгжлийн бэрхшээлтэй хүн нийтийн тээврийн хэрэгслээр үнэ төлбөргүй зорчих журмын 6.2 дахь заалтын “хураан авна” гэсний өмнө “авто</w:t>
      </w:r>
      <w:r w:rsidR="006C2F58" w:rsidRPr="006C2F58">
        <w:rPr>
          <w:rFonts w:ascii="Arial" w:hAnsi="Arial" w:cs="Arial"/>
          <w:lang w:val="mn-MN"/>
        </w:rPr>
        <w:t xml:space="preserve"> </w:t>
      </w:r>
      <w:r w:rsidR="009B179F" w:rsidRPr="006C2F58">
        <w:rPr>
          <w:rFonts w:ascii="Arial" w:hAnsi="Arial" w:cs="Arial"/>
          <w:lang w:val="mn-MN"/>
        </w:rPr>
        <w:t xml:space="preserve">тээврийн улсын байцаагч” гэж нэмсүгэй. </w:t>
      </w:r>
    </w:p>
    <w:p w14:paraId="2830E677" w14:textId="77777777" w:rsidR="009B179F" w:rsidRPr="006C2F58" w:rsidRDefault="009B179F" w:rsidP="00BE0F62">
      <w:pPr>
        <w:tabs>
          <w:tab w:val="left" w:pos="851"/>
        </w:tabs>
        <w:spacing w:after="120"/>
        <w:jc w:val="both"/>
        <w:rPr>
          <w:rFonts w:ascii="Arial" w:hAnsi="Arial" w:cs="Arial"/>
          <w:lang w:val="mn-MN"/>
        </w:rPr>
      </w:pPr>
      <w:r w:rsidRPr="006C2F58">
        <w:rPr>
          <w:rFonts w:ascii="Arial" w:hAnsi="Arial" w:cs="Arial"/>
          <w:lang w:val="mn-MN"/>
        </w:rPr>
        <w:tab/>
      </w:r>
      <w:r w:rsidR="00F93841" w:rsidRPr="006C2F58">
        <w:rPr>
          <w:rFonts w:ascii="Arial" w:hAnsi="Arial" w:cs="Arial"/>
          <w:lang w:val="mn-MN"/>
        </w:rPr>
        <w:t>10</w:t>
      </w:r>
      <w:r w:rsidRPr="006C2F58">
        <w:rPr>
          <w:rFonts w:ascii="Arial" w:hAnsi="Arial" w:cs="Arial"/>
          <w:lang w:val="mn-MN"/>
        </w:rPr>
        <w:t xml:space="preserve">. Ахмад настан, хөгжлийн бэрхшээлтэй хүн нийтийн тээврийн хэрэгслээр үнэ төлбөргүй зорчих журмын 2.1 дэх хэсгийн “аймаг, нийслэл, дүүргийн нийгмийн халамжийн үйлчилгээний байгууллага” гэснийг “нийслэлийн Засаг даргын Тамгын газрын дэргэдэх Үйлчилгээний нэгдсэн төв (цаашид “Нэгдсэн төв” гэх)” гэж, 2.2 дахь хэсгийн “харьяа аймаг, нийслэл, дүүргийн нийгмийн халамжийн үйлчилгээний байгууллагад” гэснийг “тус журмын 2.1-д заасан” гэж, 3.2 дахь хэсэг болон 3.3.1 дэх заалтын “нийгмийн халамжийн үйлчилгээний” гэснийг “нийтийн тээврийн асуудал хариуцсан төрийн” гэж, 4.1 дэх хэсгийн “нийгмийн халамжийн үйлчилгээний” гэснийг “статистикийн” гэж,  6.1 дэх хэсгийн “нийслэл, дүүргийн нийгмийн халамжийн үйлчилгээний” гэснийг “нийслэлийн нийтийн тээврийн асуудал хариуцсан” гэж, 6.6 дахь хэсгийн “аймаг, нийслэл, дүүргийн нийгмийн халамжийн үйлчилгээний” гэснийг “тус журмын 2.1-д заасан байгууллага” гэж тус тус өөрчилсүгэй. </w:t>
      </w:r>
    </w:p>
    <w:p w14:paraId="770634E6" w14:textId="77777777" w:rsidR="009B179F" w:rsidRPr="006C2F58" w:rsidRDefault="009B179F" w:rsidP="00BE0F62">
      <w:pPr>
        <w:pStyle w:val="NormalWeb"/>
        <w:tabs>
          <w:tab w:val="left" w:pos="851"/>
        </w:tabs>
        <w:spacing w:after="120"/>
        <w:jc w:val="both"/>
        <w:rPr>
          <w:rFonts w:ascii="Arial" w:hAnsi="Arial" w:cs="Arial"/>
          <w:lang w:val="mn-MN"/>
        </w:rPr>
      </w:pPr>
      <w:r w:rsidRPr="006C2F58">
        <w:rPr>
          <w:rFonts w:ascii="Arial" w:hAnsi="Arial" w:cs="Arial"/>
          <w:lang w:val="mn-MN"/>
        </w:rPr>
        <w:tab/>
        <w:t>1</w:t>
      </w:r>
      <w:r w:rsidR="00F93841" w:rsidRPr="006C2F58">
        <w:rPr>
          <w:rFonts w:ascii="Arial" w:hAnsi="Arial" w:cs="Arial"/>
          <w:lang w:val="mn-MN"/>
        </w:rPr>
        <w:t>1</w:t>
      </w:r>
      <w:r w:rsidRPr="006C2F58">
        <w:rPr>
          <w:rFonts w:ascii="Arial" w:hAnsi="Arial" w:cs="Arial"/>
          <w:lang w:val="mn-MN"/>
        </w:rPr>
        <w:t>. Ахмад настан, хөгжлийн бэрхшээлтэй хүн нийтийн тээврийн хэрэгслээр үнэ төлбөргүй зорчих журмын 2.3, 2.8, 2.9, 2.10, 4.6,</w:t>
      </w:r>
      <w:r w:rsidR="00F93841" w:rsidRPr="006C2F58">
        <w:rPr>
          <w:rFonts w:ascii="Arial" w:hAnsi="Arial" w:cs="Arial"/>
          <w:lang w:val="mn-MN"/>
        </w:rPr>
        <w:t xml:space="preserve"> 5.4,</w:t>
      </w:r>
      <w:r w:rsidRPr="006C2F58">
        <w:rPr>
          <w:rFonts w:ascii="Arial" w:hAnsi="Arial" w:cs="Arial"/>
          <w:lang w:val="mn-MN"/>
        </w:rPr>
        <w:t xml:space="preserve"> 6.5 дахь заалтыг тус тус хүчингүй болсонд тооцсугай. </w:t>
      </w:r>
    </w:p>
    <w:p w14:paraId="44285B4F" w14:textId="77777777" w:rsidR="00F93841" w:rsidRPr="006C2F58" w:rsidRDefault="00F93841" w:rsidP="00BE0F62">
      <w:pPr>
        <w:pStyle w:val="NormalWeb"/>
        <w:tabs>
          <w:tab w:val="left" w:pos="851"/>
        </w:tabs>
        <w:spacing w:after="120"/>
        <w:jc w:val="both"/>
        <w:rPr>
          <w:rFonts w:ascii="Arial" w:hAnsi="Arial" w:cs="Arial"/>
          <w:lang w:val="mn-MN"/>
        </w:rPr>
      </w:pPr>
      <w:r w:rsidRPr="006C2F58">
        <w:rPr>
          <w:rFonts w:ascii="Arial" w:hAnsi="Arial" w:cs="Arial"/>
          <w:lang w:val="mn-MN"/>
        </w:rPr>
        <w:tab/>
        <w:t>12.</w:t>
      </w:r>
      <w:r w:rsidR="002D6C38" w:rsidRPr="006C2F58">
        <w:rPr>
          <w:rFonts w:ascii="Arial" w:hAnsi="Arial" w:cs="Arial"/>
          <w:lang w:val="mn-MN"/>
        </w:rPr>
        <w:t xml:space="preserve">Энэ тогтоол гарсантай холбогдуулан </w:t>
      </w:r>
      <w:r w:rsidR="00860B82" w:rsidRPr="006C2F58">
        <w:rPr>
          <w:rFonts w:ascii="Arial" w:hAnsi="Arial" w:cs="Arial"/>
          <w:lang w:val="mn-MN"/>
        </w:rPr>
        <w:t xml:space="preserve">Засгийн газрын 2017 оны 01 дүгээр сарын 25-ны өдрийн 31 дүгээр тогтоолыг, </w:t>
      </w:r>
      <w:r w:rsidR="002D6C38" w:rsidRPr="006C2F58">
        <w:rPr>
          <w:rFonts w:ascii="Arial" w:hAnsi="Arial" w:cs="Arial"/>
          <w:lang w:val="mn-MN"/>
        </w:rPr>
        <w:t>“Журам батлах, тогтоолын хавсралтад нэмэлт, өөрчлөлт оруулах тухай” Засгийн газрын 2017 оны 07 дугаар сарын 04-ний өдрийн 197 дугаар тогтоолын 1 дүгээр хавсралт</w:t>
      </w:r>
      <w:r w:rsidR="00860B82" w:rsidRPr="006C2F58">
        <w:rPr>
          <w:rFonts w:ascii="Arial" w:hAnsi="Arial" w:cs="Arial"/>
          <w:lang w:val="mn-MN"/>
        </w:rPr>
        <w:t xml:space="preserve">ыг тус тус </w:t>
      </w:r>
      <w:r w:rsidR="002D6C38" w:rsidRPr="006C2F58">
        <w:rPr>
          <w:rFonts w:ascii="Arial" w:hAnsi="Arial" w:cs="Arial"/>
          <w:lang w:val="mn-MN"/>
        </w:rPr>
        <w:t>хүчингүй болсонд тооцсугай.</w:t>
      </w:r>
    </w:p>
    <w:p w14:paraId="5B43B3FF" w14:textId="77777777" w:rsidR="00860B82" w:rsidRPr="006C2F58" w:rsidRDefault="00860B82" w:rsidP="00BE0F62">
      <w:pPr>
        <w:pStyle w:val="NormalWeb"/>
        <w:tabs>
          <w:tab w:val="left" w:pos="851"/>
        </w:tabs>
        <w:spacing w:after="120"/>
        <w:jc w:val="both"/>
        <w:rPr>
          <w:rFonts w:ascii="Arial" w:hAnsi="Arial" w:cs="Arial"/>
          <w:lang w:val="mn-MN"/>
        </w:rPr>
      </w:pPr>
      <w:r w:rsidRPr="006C2F58">
        <w:rPr>
          <w:rFonts w:ascii="Arial" w:hAnsi="Arial" w:cs="Arial"/>
          <w:lang w:val="mn-MN"/>
        </w:rPr>
        <w:tab/>
        <w:t xml:space="preserve">13.Энэ тогтоолын хэрэгжилтэд хяналт тавьж ажиллахыг </w:t>
      </w:r>
      <w:r w:rsidR="005E2820" w:rsidRPr="006C2F58">
        <w:rPr>
          <w:rFonts w:ascii="Arial" w:hAnsi="Arial" w:cs="Arial"/>
          <w:lang w:val="mn-MN"/>
        </w:rPr>
        <w:t xml:space="preserve">Гэр бүл, хөдөлмөр, нийгмийн хамгааллын сайд Л.Энх-Амгаланд үүрэг болгосугай. </w:t>
      </w:r>
    </w:p>
    <w:p w14:paraId="4F5D36B8" w14:textId="6C988D3D" w:rsidR="002D6C38" w:rsidRDefault="002D6C38" w:rsidP="00BE0F62">
      <w:pPr>
        <w:pStyle w:val="NormalWeb"/>
        <w:tabs>
          <w:tab w:val="left" w:pos="851"/>
        </w:tabs>
        <w:spacing w:after="120"/>
        <w:jc w:val="both"/>
        <w:rPr>
          <w:rFonts w:ascii="Arial" w:hAnsi="Arial" w:cs="Arial"/>
          <w:shd w:val="clear" w:color="auto" w:fill="FFFFFF"/>
          <w:lang w:val="mn-MN"/>
        </w:rPr>
      </w:pPr>
      <w:r w:rsidRPr="006C2F58">
        <w:rPr>
          <w:rFonts w:ascii="Arial" w:hAnsi="Arial" w:cs="Arial"/>
          <w:lang w:val="mn-MN"/>
        </w:rPr>
        <w:tab/>
      </w:r>
      <w:r w:rsidR="005E2820" w:rsidRPr="006C2F58">
        <w:rPr>
          <w:rFonts w:ascii="Arial" w:hAnsi="Arial" w:cs="Arial"/>
          <w:lang w:val="mn-MN"/>
        </w:rPr>
        <w:t>14</w:t>
      </w:r>
      <w:r w:rsidRPr="006C2F58">
        <w:rPr>
          <w:rFonts w:ascii="Arial" w:hAnsi="Arial" w:cs="Arial"/>
          <w:lang w:val="mn-MN"/>
        </w:rPr>
        <w:t>.</w:t>
      </w:r>
      <w:r w:rsidRPr="006C2F58">
        <w:rPr>
          <w:rFonts w:ascii="Arial" w:hAnsi="Arial" w:cs="Arial"/>
          <w:shd w:val="clear" w:color="auto" w:fill="FFFFFF"/>
          <w:lang w:val="mn-MN"/>
        </w:rPr>
        <w:t>Энэ тогтоолыг 2025 оны 01 дүгээр сарын 01-ний өдрөөс эхлэн дагаж мөрдсүгэй.</w:t>
      </w:r>
    </w:p>
    <w:p w14:paraId="336F5C8A" w14:textId="77777777" w:rsidR="00FF4FE4" w:rsidRPr="006C2F58" w:rsidRDefault="00FF4FE4" w:rsidP="00BE0F62">
      <w:pPr>
        <w:pStyle w:val="NormalWeb"/>
        <w:tabs>
          <w:tab w:val="left" w:pos="851"/>
        </w:tabs>
        <w:spacing w:after="120"/>
        <w:jc w:val="both"/>
        <w:rPr>
          <w:rFonts w:ascii="Arial" w:hAnsi="Arial" w:cs="Arial"/>
          <w:lang w:val="mn-MN"/>
        </w:rPr>
      </w:pPr>
    </w:p>
    <w:p w14:paraId="46091F10" w14:textId="77777777" w:rsidR="00C53598" w:rsidRPr="006C2F58" w:rsidRDefault="00906164" w:rsidP="00BE0F62">
      <w:pPr>
        <w:spacing w:after="120"/>
        <w:jc w:val="center"/>
        <w:rPr>
          <w:rFonts w:ascii="Arial" w:hAnsi="Arial" w:cs="Arial"/>
          <w:lang w:val="mn-MN"/>
        </w:rPr>
      </w:pPr>
      <w:r w:rsidRPr="006C2F58">
        <w:rPr>
          <w:rFonts w:ascii="Arial" w:hAnsi="Arial" w:cs="Arial"/>
          <w:lang w:val="mn-MN"/>
        </w:rPr>
        <w:t>ГАРЫН ҮСЭГ</w:t>
      </w:r>
    </w:p>
    <w:sectPr w:rsidR="00C53598" w:rsidRPr="006C2F58" w:rsidSect="00FF4FE4">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16550"/>
    <w:multiLevelType w:val="hybridMultilevel"/>
    <w:tmpl w:val="26889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BD3EBF"/>
    <w:multiLevelType w:val="hybridMultilevel"/>
    <w:tmpl w:val="7A46575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2FD"/>
    <w:rsid w:val="00085C87"/>
    <w:rsid w:val="000B7B47"/>
    <w:rsid w:val="000C1872"/>
    <w:rsid w:val="0012188B"/>
    <w:rsid w:val="00126865"/>
    <w:rsid w:val="001A5989"/>
    <w:rsid w:val="001B2E3F"/>
    <w:rsid w:val="001F4C30"/>
    <w:rsid w:val="002B67D6"/>
    <w:rsid w:val="002D6C38"/>
    <w:rsid w:val="0037597E"/>
    <w:rsid w:val="0048136C"/>
    <w:rsid w:val="005029B0"/>
    <w:rsid w:val="00516D48"/>
    <w:rsid w:val="005D7505"/>
    <w:rsid w:val="005E2820"/>
    <w:rsid w:val="005F0629"/>
    <w:rsid w:val="00636E02"/>
    <w:rsid w:val="006C2F58"/>
    <w:rsid w:val="006E643E"/>
    <w:rsid w:val="00793CB3"/>
    <w:rsid w:val="00860B82"/>
    <w:rsid w:val="008D301D"/>
    <w:rsid w:val="00906164"/>
    <w:rsid w:val="00923DB6"/>
    <w:rsid w:val="009610A5"/>
    <w:rsid w:val="009B02F2"/>
    <w:rsid w:val="009B179F"/>
    <w:rsid w:val="009F4876"/>
    <w:rsid w:val="00A150BE"/>
    <w:rsid w:val="00A378DC"/>
    <w:rsid w:val="00A743D8"/>
    <w:rsid w:val="00AF1FD8"/>
    <w:rsid w:val="00B36CD1"/>
    <w:rsid w:val="00B84710"/>
    <w:rsid w:val="00BC62FD"/>
    <w:rsid w:val="00BE0F62"/>
    <w:rsid w:val="00C234E1"/>
    <w:rsid w:val="00C53598"/>
    <w:rsid w:val="00DB77D0"/>
    <w:rsid w:val="00E12151"/>
    <w:rsid w:val="00EE7A3B"/>
    <w:rsid w:val="00F00AFE"/>
    <w:rsid w:val="00F93841"/>
    <w:rsid w:val="00FB3D8D"/>
    <w:rsid w:val="00FF4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2A58A"/>
  <w15:chartTrackingRefBased/>
  <w15:docId w15:val="{74343B60-1A9D-4D5D-91B9-660B9E93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2FD"/>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2FD"/>
    <w:pPr>
      <w:ind w:left="720"/>
      <w:contextualSpacing/>
    </w:pPr>
  </w:style>
  <w:style w:type="paragraph" w:styleId="NormalWeb">
    <w:name w:val="Normal (Web)"/>
    <w:basedOn w:val="Normal"/>
    <w:uiPriority w:val="99"/>
    <w:unhideWhenUsed/>
    <w:rsid w:val="009B179F"/>
    <w:pPr>
      <w:spacing w:after="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otgonbileg</dc:creator>
  <cp:keywords/>
  <dc:description/>
  <cp:lastModifiedBy>User</cp:lastModifiedBy>
  <cp:revision>2</cp:revision>
  <cp:lastPrinted>2024-08-28T02:01:00Z</cp:lastPrinted>
  <dcterms:created xsi:type="dcterms:W3CDTF">2024-08-28T08:37:00Z</dcterms:created>
  <dcterms:modified xsi:type="dcterms:W3CDTF">2024-08-28T08:37:00Z</dcterms:modified>
</cp:coreProperties>
</file>